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545" w:rsidRDefault="00102171" w:rsidP="00102171">
      <w:pPr>
        <w:jc w:val="center"/>
        <w:rPr>
          <w:rFonts w:ascii="Times New Roman" w:hAnsi="Times New Roman" w:cs="Times New Roman"/>
          <w:b/>
          <w:sz w:val="40"/>
          <w:szCs w:val="40"/>
        </w:rPr>
      </w:pPr>
      <w:r w:rsidRPr="00102171">
        <w:rPr>
          <w:rFonts w:ascii="Times New Roman" w:hAnsi="Times New Roman" w:cs="Times New Roman"/>
          <w:b/>
          <w:sz w:val="40"/>
          <w:szCs w:val="40"/>
        </w:rPr>
        <w:t>Методики  определения  неисправности  автомобиля  ВАЗ  2106</w:t>
      </w:r>
    </w:p>
    <w:p w:rsidR="00102171" w:rsidRDefault="00102171" w:rsidP="00102171">
      <w:pPr>
        <w:jc w:val="center"/>
        <w:rPr>
          <w:rFonts w:ascii="Times New Roman" w:hAnsi="Times New Roman" w:cs="Times New Roman"/>
          <w:b/>
          <w:sz w:val="40"/>
          <w:szCs w:val="40"/>
        </w:rPr>
      </w:pPr>
    </w:p>
    <w:p w:rsidR="00102171" w:rsidRDefault="00EC302B" w:rsidP="00102171">
      <w:pPr>
        <w:jc w:val="center"/>
        <w:rPr>
          <w:rFonts w:ascii="Times New Roman" w:hAnsi="Times New Roman" w:cs="Times New Roman"/>
          <w:b/>
          <w:sz w:val="32"/>
          <w:szCs w:val="32"/>
        </w:rPr>
      </w:pPr>
      <w:r>
        <w:rPr>
          <w:rFonts w:ascii="Times New Roman" w:hAnsi="Times New Roman" w:cs="Times New Roman"/>
          <w:b/>
          <w:sz w:val="32"/>
          <w:szCs w:val="32"/>
        </w:rPr>
        <w:t>Генератор</w:t>
      </w:r>
    </w:p>
    <w:p w:rsidR="00EC302B" w:rsidRDefault="00EC302B" w:rsidP="00EC302B">
      <w:pPr>
        <w:jc w:val="both"/>
        <w:rPr>
          <w:rFonts w:ascii="Times New Roman" w:hAnsi="Times New Roman" w:cs="Times New Roman"/>
          <w:b/>
          <w:sz w:val="32"/>
          <w:szCs w:val="32"/>
        </w:rPr>
      </w:pP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 xml:space="preserve">Проверка генератора на стенде позволяет определить исправность генератора и соответствие его номинальным характеристикам. У проверяемого генератора щетки должны быть хорошо притерты к контактным кольцам коллектора, а сами кольца должны быть чистыми. Установите генератор на стенд и подключите его, как показано на рис. 9.4. </w:t>
      </w: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Включите электродвигатель стенда, реостатом 5 установите напряжение на выходе генератора 14</w:t>
      </w:r>
      <w:proofErr w:type="gramStart"/>
      <w:r w:rsidRPr="00EC302B">
        <w:rPr>
          <w:rFonts w:ascii="Times New Roman" w:hAnsi="Times New Roman" w:cs="Times New Roman"/>
          <w:sz w:val="28"/>
          <w:szCs w:val="28"/>
        </w:rPr>
        <w:t xml:space="preserve"> В</w:t>
      </w:r>
      <w:proofErr w:type="gramEnd"/>
      <w:r w:rsidRPr="00EC302B">
        <w:rPr>
          <w:rFonts w:ascii="Times New Roman" w:hAnsi="Times New Roman" w:cs="Times New Roman"/>
          <w:sz w:val="28"/>
          <w:szCs w:val="28"/>
        </w:rPr>
        <w:t xml:space="preserve"> и доведите частоту вращения ротора до 5000 мин. Дайте генератору поработать в этом режиме не менее 2 мин, а затем замерьте силу тока отдачи. У исправного генератора сила тока отдачи должна быть не менее 44 А. </w:t>
      </w: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 xml:space="preserve">Если замеренная величина отдаваемого тока значительно меньше, то это свидетельствует о неисправностях в обмотках статора и ротора, о повреждении диодов или износе контактных колец и щеток. В этом случае необходима тщательная проверка обмоток и диодного моста генератора, чтобы определить место неисправности. </w:t>
      </w: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 xml:space="preserve">При подозрении на неисправность диодов выпрямительного блока генератора проверьте силу тока отдачи на прогретом генераторе. Такая проверка позволяет лучше выявить неисправность диодного моста по резкому снижению тока отдачи при повышении температуры генератора. </w:t>
      </w: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Для прогрева дайте генератору поработать не менее 15 мин при частоте вращения ротора 5000 мин и напряжении 14</w:t>
      </w:r>
      <w:proofErr w:type="gramStart"/>
      <w:r w:rsidRPr="00EC302B">
        <w:rPr>
          <w:rFonts w:ascii="Times New Roman" w:hAnsi="Times New Roman" w:cs="Times New Roman"/>
          <w:sz w:val="28"/>
          <w:szCs w:val="28"/>
        </w:rPr>
        <w:t xml:space="preserve"> В</w:t>
      </w:r>
      <w:proofErr w:type="gramEnd"/>
      <w:r w:rsidRPr="00EC302B">
        <w:rPr>
          <w:rFonts w:ascii="Times New Roman" w:hAnsi="Times New Roman" w:cs="Times New Roman"/>
          <w:sz w:val="28"/>
          <w:szCs w:val="28"/>
        </w:rPr>
        <w:t xml:space="preserve"> на выходе генератора. Затем измерьте силу тока отдачи. На прогретом генераторе сила тока отдачи должна быть не менее 42 А. </w:t>
      </w:r>
    </w:p>
    <w:p w:rsid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Проверка генератора осциллографом позволяет по форме кривой выпрямленного напряжения генератора точно и быстро проверить исправность генератора и определить характер повреждения. Для проверки вращайте ротор генератора с частотой 1500-2000 мин, питая обмотку возбуждения от аккумуляторной батареи, но от вывода «30» батарею отключите.</w:t>
      </w: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C302B">
        <w:rPr>
          <w:rFonts w:ascii="Times New Roman" w:hAnsi="Times New Roman" w:cs="Times New Roman"/>
          <w:sz w:val="28"/>
          <w:szCs w:val="28"/>
        </w:rPr>
        <w:t xml:space="preserve">При исправных диодах и обмотке статора кривая выпрямленного напряжения имеет пилообразную форму с равномерными зубцами (рис. 9.5, I). Если произошел обрыв в обмотке статора, либо обрыв или короткое замыкание диодного моста выпрямителя - форма кривой резко меняется: </w:t>
      </w:r>
      <w:proofErr w:type="gramStart"/>
      <w:r w:rsidRPr="00EC302B">
        <w:rPr>
          <w:rFonts w:ascii="Times New Roman" w:hAnsi="Times New Roman" w:cs="Times New Roman"/>
          <w:sz w:val="28"/>
          <w:szCs w:val="28"/>
        </w:rPr>
        <w:t>нарушается равномерность зубцов и появляются</w:t>
      </w:r>
      <w:proofErr w:type="gramEnd"/>
      <w:r w:rsidRPr="00EC302B">
        <w:rPr>
          <w:rFonts w:ascii="Times New Roman" w:hAnsi="Times New Roman" w:cs="Times New Roman"/>
          <w:sz w:val="28"/>
          <w:szCs w:val="28"/>
        </w:rPr>
        <w:t xml:space="preserve"> глубокие впадины (рис. 9.5, II и III). </w:t>
      </w:r>
    </w:p>
    <w:p w:rsidR="00EC302B" w:rsidRP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 xml:space="preserve">Исправность обмотки возбуждения и надежность прилегания щеток к контактным кольцам генератора можно проверить на стенде, не разбирая генератор, </w:t>
      </w:r>
      <w:proofErr w:type="gramStart"/>
      <w:r w:rsidRPr="00EC302B">
        <w:rPr>
          <w:rFonts w:ascii="Times New Roman" w:hAnsi="Times New Roman" w:cs="Times New Roman"/>
          <w:sz w:val="28"/>
          <w:szCs w:val="28"/>
        </w:rPr>
        <w:t>измерив</w:t>
      </w:r>
      <w:proofErr w:type="gramEnd"/>
      <w:r w:rsidRPr="00EC302B">
        <w:rPr>
          <w:rFonts w:ascii="Times New Roman" w:hAnsi="Times New Roman" w:cs="Times New Roman"/>
          <w:sz w:val="28"/>
          <w:szCs w:val="28"/>
        </w:rPr>
        <w:t xml:space="preserve"> сопротивление между штекером «67» и «массой» генератора. </w:t>
      </w:r>
    </w:p>
    <w:p w:rsidR="00EC302B" w:rsidRDefault="00EC302B"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EC302B">
        <w:rPr>
          <w:rFonts w:ascii="Times New Roman" w:hAnsi="Times New Roman" w:cs="Times New Roman"/>
          <w:sz w:val="28"/>
          <w:szCs w:val="28"/>
        </w:rPr>
        <w:t xml:space="preserve">Если обмотка не имеет короткозамкнутых витков и щетки хорошо притерты к контактным кольцам, то сопротивление должно быть 4,2-4,7 Ом </w:t>
      </w:r>
      <w:proofErr w:type="gramStart"/>
      <w:r w:rsidRPr="00EC302B">
        <w:rPr>
          <w:rFonts w:ascii="Times New Roman" w:hAnsi="Times New Roman" w:cs="Times New Roman"/>
          <w:sz w:val="28"/>
          <w:szCs w:val="28"/>
        </w:rPr>
        <w:t>при</w:t>
      </w:r>
      <w:proofErr w:type="gramEnd"/>
      <w:r w:rsidRPr="00EC302B">
        <w:rPr>
          <w:rFonts w:ascii="Times New Roman" w:hAnsi="Times New Roman" w:cs="Times New Roman"/>
          <w:sz w:val="28"/>
          <w:szCs w:val="28"/>
        </w:rPr>
        <w:t xml:space="preserve"> температур</w:t>
      </w:r>
    </w:p>
    <w:p w:rsidR="00EC302B" w:rsidRDefault="00EC302B" w:rsidP="00EC302B">
      <w:pPr>
        <w:jc w:val="both"/>
        <w:rPr>
          <w:rFonts w:ascii="Times New Roman" w:hAnsi="Times New Roman" w:cs="Times New Roman"/>
          <w:sz w:val="28"/>
          <w:szCs w:val="28"/>
        </w:rPr>
      </w:pPr>
      <w:r>
        <w:rPr>
          <w:noProof/>
          <w:lang w:eastAsia="ru-RU"/>
        </w:rPr>
        <w:drawing>
          <wp:inline distT="0" distB="0" distL="0" distR="0">
            <wp:extent cx="2952750" cy="1809750"/>
            <wp:effectExtent l="19050" t="0" r="0" b="0"/>
            <wp:docPr id="1" name="Рисунок 1" descr="проверка обмотки возбужд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верка обмотки возбуждения"/>
                    <pic:cNvPicPr>
                      <a:picLocks noChangeAspect="1" noChangeArrowheads="1"/>
                    </pic:cNvPicPr>
                  </pic:nvPicPr>
                  <pic:blipFill>
                    <a:blip r:embed="rId7" cstate="print"/>
                    <a:srcRect/>
                    <a:stretch>
                      <a:fillRect/>
                    </a:stretch>
                  </pic:blipFill>
                  <pic:spPr bwMode="auto">
                    <a:xfrm>
                      <a:off x="0" y="0"/>
                      <a:ext cx="2952750" cy="18097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noProof/>
          <w:lang w:eastAsia="ru-RU"/>
        </w:rPr>
        <w:drawing>
          <wp:inline distT="0" distB="0" distL="0" distR="0">
            <wp:extent cx="2952750" cy="2095500"/>
            <wp:effectExtent l="19050" t="0" r="0" b="0"/>
            <wp:docPr id="4" name="Рисунок 4" descr="проверка обмотки возбужд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роверка обмотки возбуждения"/>
                    <pic:cNvPicPr>
                      <a:picLocks noChangeAspect="1" noChangeArrowheads="1"/>
                    </pic:cNvPicPr>
                  </pic:nvPicPr>
                  <pic:blipFill>
                    <a:blip r:embed="rId8" cstate="print"/>
                    <a:srcRect/>
                    <a:stretch>
                      <a:fillRect/>
                    </a:stretch>
                  </pic:blipFill>
                  <pic:spPr bwMode="auto">
                    <a:xfrm>
                      <a:off x="0" y="0"/>
                      <a:ext cx="2952750" cy="2095500"/>
                    </a:xfrm>
                    <a:prstGeom prst="rect">
                      <a:avLst/>
                    </a:prstGeom>
                    <a:noFill/>
                    <a:ln w="9525">
                      <a:noFill/>
                      <a:miter lim="800000"/>
                      <a:headEnd/>
                      <a:tailEnd/>
                    </a:ln>
                  </pic:spPr>
                </pic:pic>
              </a:graphicData>
            </a:graphic>
          </wp:inline>
        </w:drawing>
      </w:r>
    </w:p>
    <w:p w:rsidR="00042575" w:rsidRDefault="00042575" w:rsidP="00EC302B">
      <w:pPr>
        <w:jc w:val="both"/>
        <w:rPr>
          <w:rFonts w:ascii="Times New Roman" w:hAnsi="Times New Roman" w:cs="Times New Roman"/>
          <w:sz w:val="28"/>
          <w:szCs w:val="28"/>
        </w:rPr>
      </w:pPr>
      <w:r>
        <w:rPr>
          <w:rFonts w:ascii="Times New Roman" w:hAnsi="Times New Roman" w:cs="Times New Roman"/>
          <w:sz w:val="28"/>
          <w:szCs w:val="28"/>
        </w:rPr>
        <w:t xml:space="preserve">     </w:t>
      </w:r>
      <w:r w:rsidRPr="00042575">
        <w:rPr>
          <w:rFonts w:ascii="Times New Roman" w:hAnsi="Times New Roman" w:cs="Times New Roman"/>
          <w:sz w:val="28"/>
          <w:szCs w:val="28"/>
        </w:rPr>
        <w:t>После разборки генератора проверяют сопротивление обмотки возбуждения между двумя контактными кольцами, которое должно быть (4,3±0,2) Ом при температуре 20 °C. При этом необходимо следить за надежностью контакта между кольцами ротора и присоединенными к ним проводниками.</w:t>
      </w:r>
    </w:p>
    <w:p w:rsidR="00042575" w:rsidRPr="00042575" w:rsidRDefault="00042575" w:rsidP="00042575">
      <w:pPr>
        <w:ind w:firstLine="426"/>
        <w:jc w:val="both"/>
        <w:rPr>
          <w:rFonts w:ascii="Times New Roman" w:hAnsi="Times New Roman" w:cs="Times New Roman"/>
          <w:sz w:val="28"/>
          <w:szCs w:val="28"/>
        </w:rPr>
      </w:pPr>
      <w:r w:rsidRPr="00042575">
        <w:rPr>
          <w:rFonts w:ascii="Times New Roman" w:hAnsi="Times New Roman" w:cs="Times New Roman"/>
          <w:sz w:val="28"/>
          <w:szCs w:val="28"/>
        </w:rPr>
        <w:t>Затем проверьте с помощью контрольной лампы, нет ли замыкания обмотки на корпус ротора. Включите контрольную лампу в сеть переменного тока напряжением 220</w:t>
      </w:r>
      <w:proofErr w:type="gramStart"/>
      <w:r w:rsidRPr="00042575">
        <w:rPr>
          <w:rFonts w:ascii="Times New Roman" w:hAnsi="Times New Roman" w:cs="Times New Roman"/>
          <w:sz w:val="28"/>
          <w:szCs w:val="28"/>
        </w:rPr>
        <w:t xml:space="preserve"> В</w:t>
      </w:r>
      <w:proofErr w:type="gramEnd"/>
      <w:r w:rsidRPr="00042575">
        <w:rPr>
          <w:rFonts w:ascii="Times New Roman" w:hAnsi="Times New Roman" w:cs="Times New Roman"/>
          <w:sz w:val="28"/>
          <w:szCs w:val="28"/>
        </w:rPr>
        <w:t xml:space="preserve"> (можно использовать аккумуляторную батарею и лампу 12 В). Один из проводов подсоедините к корпусу ротора, а второй - поочередно на каждое кольцо. В обоих случаях лампа не должна гореть. Если лампа загорается, то обмотка замкнута: необходимо заменить ротор. </w:t>
      </w:r>
    </w:p>
    <w:p w:rsidR="00042575" w:rsidRDefault="00042575" w:rsidP="00042575">
      <w:pPr>
        <w:ind w:firstLine="426"/>
        <w:jc w:val="both"/>
        <w:rPr>
          <w:rFonts w:ascii="Times New Roman" w:hAnsi="Times New Roman" w:cs="Times New Roman"/>
          <w:sz w:val="28"/>
          <w:szCs w:val="28"/>
        </w:rPr>
      </w:pPr>
      <w:r w:rsidRPr="00042575">
        <w:rPr>
          <w:rFonts w:ascii="Times New Roman" w:hAnsi="Times New Roman" w:cs="Times New Roman"/>
          <w:sz w:val="28"/>
          <w:szCs w:val="28"/>
        </w:rPr>
        <w:t>Статор проверяют отдельно после разборки генератора.</w:t>
      </w:r>
    </w:p>
    <w:p w:rsidR="00042575" w:rsidRDefault="00042575" w:rsidP="00042575">
      <w:pPr>
        <w:ind w:firstLine="426"/>
        <w:jc w:val="both"/>
        <w:rPr>
          <w:rFonts w:ascii="Times New Roman" w:hAnsi="Times New Roman" w:cs="Times New Roman"/>
          <w:sz w:val="28"/>
          <w:szCs w:val="28"/>
        </w:rPr>
      </w:pPr>
      <w:r>
        <w:rPr>
          <w:noProof/>
          <w:lang w:eastAsia="ru-RU"/>
        </w:rPr>
        <w:lastRenderedPageBreak/>
        <w:drawing>
          <wp:inline distT="0" distB="0" distL="0" distR="0">
            <wp:extent cx="2952750" cy="2095500"/>
            <wp:effectExtent l="19050" t="0" r="0" b="0"/>
            <wp:docPr id="7" name="Рисунок 7" descr="проверка обмотки ста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оверка обмотки статора"/>
                    <pic:cNvPicPr>
                      <a:picLocks noChangeAspect="1" noChangeArrowheads="1"/>
                    </pic:cNvPicPr>
                  </pic:nvPicPr>
                  <pic:blipFill>
                    <a:blip r:embed="rId9" cstate="print"/>
                    <a:srcRect/>
                    <a:stretch>
                      <a:fillRect/>
                    </a:stretch>
                  </pic:blipFill>
                  <pic:spPr bwMode="auto">
                    <a:xfrm>
                      <a:off x="0" y="0"/>
                      <a:ext cx="2952750" cy="2095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noProof/>
          <w:lang w:eastAsia="ru-RU"/>
        </w:rPr>
        <w:drawing>
          <wp:inline distT="0" distB="0" distL="0" distR="0">
            <wp:extent cx="2952750" cy="2286000"/>
            <wp:effectExtent l="19050" t="0" r="0" b="0"/>
            <wp:docPr id="10" name="Рисунок 10" descr="проверка обмотки ста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оверка обмотки статора"/>
                    <pic:cNvPicPr>
                      <a:picLocks noChangeAspect="1" noChangeArrowheads="1"/>
                    </pic:cNvPicPr>
                  </pic:nvPicPr>
                  <pic:blipFill>
                    <a:blip r:embed="rId10" cstate="print"/>
                    <a:srcRect/>
                    <a:stretch>
                      <a:fillRect/>
                    </a:stretch>
                  </pic:blipFill>
                  <pic:spPr bwMode="auto">
                    <a:xfrm>
                      <a:off x="0" y="0"/>
                      <a:ext cx="2952750" cy="2286000"/>
                    </a:xfrm>
                    <a:prstGeom prst="rect">
                      <a:avLst/>
                    </a:prstGeom>
                    <a:noFill/>
                    <a:ln w="9525">
                      <a:noFill/>
                      <a:miter lim="800000"/>
                      <a:headEnd/>
                      <a:tailEnd/>
                    </a:ln>
                  </pic:spPr>
                </pic:pic>
              </a:graphicData>
            </a:graphic>
          </wp:inline>
        </w:drawing>
      </w:r>
    </w:p>
    <w:p w:rsidR="009E1894" w:rsidRDefault="009E1894" w:rsidP="00042575">
      <w:pPr>
        <w:ind w:firstLine="426"/>
        <w:jc w:val="both"/>
        <w:rPr>
          <w:rFonts w:ascii="Times New Roman" w:hAnsi="Times New Roman" w:cs="Times New Roman"/>
          <w:sz w:val="28"/>
          <w:szCs w:val="28"/>
        </w:rPr>
      </w:pPr>
      <w:r w:rsidRPr="009E1894">
        <w:rPr>
          <w:rFonts w:ascii="Times New Roman" w:hAnsi="Times New Roman" w:cs="Times New Roman"/>
          <w:sz w:val="28"/>
          <w:szCs w:val="28"/>
        </w:rPr>
        <w:t>В первую очередь проверьте омметром или с помощью контрольной лампы и аккумуляторной батареи, нет ли обрывов в обмотке статора. Для этого включите контрольную лампу в сеть переменного тока напряжением 220</w:t>
      </w:r>
      <w:proofErr w:type="gramStart"/>
      <w:r w:rsidRPr="009E1894">
        <w:rPr>
          <w:rFonts w:ascii="Times New Roman" w:hAnsi="Times New Roman" w:cs="Times New Roman"/>
          <w:sz w:val="28"/>
          <w:szCs w:val="28"/>
        </w:rPr>
        <w:t xml:space="preserve"> В</w:t>
      </w:r>
      <w:proofErr w:type="gramEnd"/>
      <w:r w:rsidRPr="009E1894">
        <w:rPr>
          <w:rFonts w:ascii="Times New Roman" w:hAnsi="Times New Roman" w:cs="Times New Roman"/>
          <w:sz w:val="28"/>
          <w:szCs w:val="28"/>
        </w:rPr>
        <w:t xml:space="preserve"> (можно использовать аккумуляторную батарею и лампу 12 В). Поочередно подсоедините контрольную лампу между всеми выводами обмотки. Во всех трех случаях лампа должна гореть. Если хотя бы в одном случае лампа не горит, значит, есть обрыв в обмотке и нужно заменить статор или обмотку.</w:t>
      </w:r>
    </w:p>
    <w:p w:rsidR="009E1894" w:rsidRDefault="009E1894" w:rsidP="00042575">
      <w:pPr>
        <w:ind w:firstLine="426"/>
        <w:jc w:val="both"/>
        <w:rPr>
          <w:rFonts w:ascii="Times New Roman" w:hAnsi="Times New Roman" w:cs="Times New Roman"/>
          <w:sz w:val="28"/>
          <w:szCs w:val="28"/>
        </w:rPr>
      </w:pPr>
      <w:r w:rsidRPr="009E1894">
        <w:rPr>
          <w:rFonts w:ascii="Times New Roman" w:hAnsi="Times New Roman" w:cs="Times New Roman"/>
          <w:sz w:val="28"/>
          <w:szCs w:val="28"/>
        </w:rPr>
        <w:t>Затем проверьте, нет ли замыкания обмоток статора на корпус. Для этого включите контрольную лампу в сеть переменного тока напряжением 220 В (можно использовать аккумуляторную батарею и лампу 12 В). Подсоедините лампу к выводу обмотки статора, а провод от источника тока к корпусу статора, при этом лампа гореть не должна. Если лампа горит, то происходит замыкание и, следовательно, необходимо заменить статор или обмотку. Изоляция проводов обмотки должна быть без следов перегрева, который происходит при коротком замыкании в диодах выпрямительного блока генератора. Статор с такой поврежденной обмоткой замените. Наконец, необходимо проверить специальным дефектоскопом, нет ли в обмотке статора короткозамкнутых витков.</w:t>
      </w:r>
    </w:p>
    <w:p w:rsidR="009E1894" w:rsidRPr="009E1894" w:rsidRDefault="009E1894" w:rsidP="009E1894">
      <w:pPr>
        <w:ind w:firstLine="426"/>
        <w:jc w:val="both"/>
        <w:rPr>
          <w:rFonts w:ascii="Times New Roman" w:hAnsi="Times New Roman" w:cs="Times New Roman"/>
          <w:sz w:val="28"/>
          <w:szCs w:val="28"/>
        </w:rPr>
      </w:pPr>
      <w:r w:rsidRPr="009E1894">
        <w:rPr>
          <w:rFonts w:ascii="Times New Roman" w:hAnsi="Times New Roman" w:cs="Times New Roman"/>
          <w:sz w:val="28"/>
          <w:szCs w:val="28"/>
        </w:rPr>
        <w:t xml:space="preserve">Исправный диод пропускает ток только в одном направлении. Неисправный может вообще не пропускать ток (обрыв цепи) или пропускать ток в обоих направлениях (короткое замыкание). </w:t>
      </w:r>
    </w:p>
    <w:p w:rsidR="009E1894" w:rsidRDefault="009E1894" w:rsidP="009E1894">
      <w:pPr>
        <w:ind w:firstLine="426"/>
        <w:jc w:val="both"/>
        <w:rPr>
          <w:rFonts w:ascii="Times New Roman" w:hAnsi="Times New Roman" w:cs="Times New Roman"/>
          <w:sz w:val="28"/>
          <w:szCs w:val="28"/>
        </w:rPr>
      </w:pPr>
      <w:r w:rsidRPr="009E1894">
        <w:rPr>
          <w:rFonts w:ascii="Times New Roman" w:hAnsi="Times New Roman" w:cs="Times New Roman"/>
          <w:sz w:val="28"/>
          <w:szCs w:val="28"/>
        </w:rPr>
        <w:t>Короткое замыкание диодов выпрямительного блока можно проверить, не снимая генератор с автомобиля ваз 2106, предварительно отсоединив провода от аккумуляторной батареи и генератора. Проверить можно омметром или с помощью лампы (1,5 Вт, 12 В) и аккумуляторной батареи</w:t>
      </w:r>
      <w:r>
        <w:rPr>
          <w:rFonts w:ascii="Times New Roman" w:hAnsi="Times New Roman" w:cs="Times New Roman"/>
          <w:sz w:val="28"/>
          <w:szCs w:val="28"/>
        </w:rPr>
        <w:t>.</w:t>
      </w:r>
    </w:p>
    <w:p w:rsidR="009E1894" w:rsidRPr="009E1894" w:rsidRDefault="009E1894" w:rsidP="009E1894">
      <w:pPr>
        <w:ind w:firstLine="426"/>
        <w:jc w:val="both"/>
        <w:rPr>
          <w:rFonts w:ascii="Times New Roman" w:hAnsi="Times New Roman" w:cs="Times New Roman"/>
          <w:sz w:val="28"/>
          <w:szCs w:val="28"/>
        </w:rPr>
      </w:pPr>
      <w:r w:rsidRPr="009E1894">
        <w:rPr>
          <w:rFonts w:ascii="Times New Roman" w:hAnsi="Times New Roman" w:cs="Times New Roman"/>
          <w:sz w:val="28"/>
          <w:szCs w:val="28"/>
        </w:rPr>
        <w:t xml:space="preserve">Сначала проверьте, нет ли замыкания одновременно в «положительных» и «отрицательных» диодах. Для этого «плюс» батареи подсоедините к выводу «30» </w:t>
      </w:r>
      <w:r w:rsidRPr="009E1894">
        <w:rPr>
          <w:rFonts w:ascii="Times New Roman" w:hAnsi="Times New Roman" w:cs="Times New Roman"/>
          <w:sz w:val="28"/>
          <w:szCs w:val="28"/>
        </w:rPr>
        <w:lastRenderedPageBreak/>
        <w:t xml:space="preserve">генератора, а «минус» - через лампу к корпусу генератора (рис. 9.6, а). Если лампа горит, то какие-то из «отрицательных» и «положительных» диодов имеют короткое замыкание. Короткое замыкание только «отрицательных» диодов можно проверить, соединив «плюс» батареи со штекером центрального вывода обмотки статора (12 на рис. 9.1, этот штекер без маркировки), а «минус» через лампу с корпусом генератора (рис. 9.6, б). Горение лампы означает короткое замыкание в одном или нескольких «отрицательных» диодах. </w:t>
      </w:r>
    </w:p>
    <w:p w:rsidR="009E1894" w:rsidRPr="009E1894" w:rsidRDefault="009E1894" w:rsidP="009E1894">
      <w:pPr>
        <w:ind w:firstLine="426"/>
        <w:jc w:val="both"/>
        <w:rPr>
          <w:rFonts w:ascii="Times New Roman" w:hAnsi="Times New Roman" w:cs="Times New Roman"/>
          <w:sz w:val="28"/>
          <w:szCs w:val="28"/>
        </w:rPr>
      </w:pPr>
      <w:r w:rsidRPr="009E1894">
        <w:rPr>
          <w:rFonts w:ascii="Times New Roman" w:hAnsi="Times New Roman" w:cs="Times New Roman"/>
          <w:sz w:val="28"/>
          <w:szCs w:val="28"/>
        </w:rPr>
        <w:t xml:space="preserve">Следует помнить, что в этом случае горение лампы может быть и следствием замыкания витков обмотки статора на корпус генератора. Однако такая неисправность встречается значительно реже, чем короткое замыкание диодов. </w:t>
      </w:r>
    </w:p>
    <w:p w:rsidR="009E1894" w:rsidRDefault="009E1894" w:rsidP="009E1894">
      <w:pPr>
        <w:ind w:firstLine="426"/>
        <w:jc w:val="both"/>
        <w:rPr>
          <w:rFonts w:ascii="Times New Roman" w:hAnsi="Times New Roman" w:cs="Times New Roman"/>
          <w:sz w:val="28"/>
          <w:szCs w:val="28"/>
        </w:rPr>
      </w:pPr>
      <w:r w:rsidRPr="009E1894">
        <w:rPr>
          <w:rFonts w:ascii="Times New Roman" w:hAnsi="Times New Roman" w:cs="Times New Roman"/>
          <w:sz w:val="28"/>
          <w:szCs w:val="28"/>
        </w:rPr>
        <w:t>Для проверки короткого замыкания только в «положительных» диодах «плюс» батареи соедините с выводом «30» генератора, а «минус» - через лампу со штекером центрального вывода обмотки статора (рис. 9.6, в). Горение лампы укажет на короткое замыкание одного или нескольких «положительных» диодов. Обрыв в диодах без разборки генератора можно обнаружить только косвенно при проверке генератора на стенде по значительному снижению (на 20-30%) величины отдаваемого тока по сравнению с номинальным. Если обмотки генератора исправны, а в диодах нет короткого замыкания, то причиной уменьшения отдаваемого тока является обрыв в диодах.</w:t>
      </w:r>
    </w:p>
    <w:p w:rsidR="009E1894" w:rsidRDefault="009E1894" w:rsidP="009E1894">
      <w:pPr>
        <w:ind w:firstLine="426"/>
        <w:jc w:val="both"/>
        <w:rPr>
          <w:rFonts w:ascii="Times New Roman" w:hAnsi="Times New Roman" w:cs="Times New Roman"/>
          <w:sz w:val="28"/>
          <w:szCs w:val="28"/>
        </w:rPr>
      </w:pPr>
      <w:r>
        <w:rPr>
          <w:noProof/>
          <w:lang w:eastAsia="ru-RU"/>
        </w:rPr>
        <w:drawing>
          <wp:inline distT="0" distB="0" distL="0" distR="0">
            <wp:extent cx="5905500" cy="3524250"/>
            <wp:effectExtent l="19050" t="0" r="0" b="0"/>
            <wp:docPr id="16" name="Рисунок 16" descr="схема соединений генератора ваз 2106 для проверки на стенд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хема соединений генератора ваз 2106 для проверки на стенде"/>
                    <pic:cNvPicPr>
                      <a:picLocks noChangeAspect="1" noChangeArrowheads="1"/>
                    </pic:cNvPicPr>
                  </pic:nvPicPr>
                  <pic:blipFill>
                    <a:blip r:embed="rId11" cstate="print"/>
                    <a:srcRect/>
                    <a:stretch>
                      <a:fillRect/>
                    </a:stretch>
                  </pic:blipFill>
                  <pic:spPr bwMode="auto">
                    <a:xfrm>
                      <a:off x="0" y="0"/>
                      <a:ext cx="5905500" cy="3524250"/>
                    </a:xfrm>
                    <a:prstGeom prst="rect">
                      <a:avLst/>
                    </a:prstGeom>
                    <a:noFill/>
                    <a:ln w="9525">
                      <a:noFill/>
                      <a:miter lim="800000"/>
                      <a:headEnd/>
                      <a:tailEnd/>
                    </a:ln>
                  </pic:spPr>
                </pic:pic>
              </a:graphicData>
            </a:graphic>
          </wp:inline>
        </w:drawing>
      </w:r>
    </w:p>
    <w:p w:rsidR="00533369" w:rsidRPr="00533369" w:rsidRDefault="009E1894" w:rsidP="00533369">
      <w:pPr>
        <w:ind w:firstLine="426"/>
        <w:jc w:val="both"/>
        <w:rPr>
          <w:rFonts w:ascii="Times New Roman" w:hAnsi="Times New Roman" w:cs="Times New Roman"/>
          <w:b/>
          <w:sz w:val="28"/>
          <w:szCs w:val="28"/>
        </w:rPr>
      </w:pPr>
      <w:r>
        <w:rPr>
          <w:noProof/>
          <w:lang w:eastAsia="ru-RU"/>
        </w:rPr>
        <w:lastRenderedPageBreak/>
        <w:drawing>
          <wp:inline distT="0" distB="0" distL="0" distR="0">
            <wp:extent cx="2952750" cy="4857750"/>
            <wp:effectExtent l="19050" t="0" r="0" b="0"/>
            <wp:docPr id="13" name="Рисунок 13" descr="схемы проверки диодного моста генератора ваз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хемы проверки диодного моста генератора ваз 2106"/>
                    <pic:cNvPicPr>
                      <a:picLocks noChangeAspect="1" noChangeArrowheads="1"/>
                    </pic:cNvPicPr>
                  </pic:nvPicPr>
                  <pic:blipFill>
                    <a:blip r:embed="rId12" cstate="print"/>
                    <a:srcRect/>
                    <a:stretch>
                      <a:fillRect/>
                    </a:stretch>
                  </pic:blipFill>
                  <pic:spPr bwMode="auto">
                    <a:xfrm>
                      <a:off x="0" y="0"/>
                      <a:ext cx="2952750" cy="4857750"/>
                    </a:xfrm>
                    <a:prstGeom prst="rect">
                      <a:avLst/>
                    </a:prstGeom>
                    <a:noFill/>
                    <a:ln w="9525">
                      <a:noFill/>
                      <a:miter lim="800000"/>
                      <a:headEnd/>
                      <a:tailEnd/>
                    </a:ln>
                  </pic:spPr>
                </pic:pic>
              </a:graphicData>
            </a:graphic>
          </wp:inline>
        </w:drawing>
      </w:r>
      <w:r w:rsidR="00533369" w:rsidRPr="00533369">
        <w:rPr>
          <w:rFonts w:ascii="Times New Roman" w:hAnsi="Times New Roman" w:cs="Times New Roman"/>
          <w:b/>
          <w:sz w:val="28"/>
          <w:szCs w:val="28"/>
        </w:rPr>
        <w:t xml:space="preserve">Схема соединений генератора ВАЗ 2106 для проверки на стенде: </w:t>
      </w:r>
    </w:p>
    <w:p w:rsidR="009E1894" w:rsidRDefault="00533369" w:rsidP="00533369">
      <w:pPr>
        <w:ind w:firstLine="426"/>
        <w:jc w:val="both"/>
        <w:rPr>
          <w:rFonts w:ascii="Times New Roman" w:hAnsi="Times New Roman" w:cs="Times New Roman"/>
          <w:sz w:val="28"/>
          <w:szCs w:val="28"/>
        </w:rPr>
      </w:pPr>
      <w:r w:rsidRPr="00533369">
        <w:rPr>
          <w:rFonts w:ascii="Times New Roman" w:hAnsi="Times New Roman" w:cs="Times New Roman"/>
          <w:sz w:val="28"/>
          <w:szCs w:val="28"/>
        </w:rPr>
        <w:t xml:space="preserve">1 - вольтметр; 2 - выключатель; 3 - амперметр; 4 - аккумуляторная батарея; 5 - реостат; 6 </w:t>
      </w:r>
      <w:r w:rsidR="003D0F30">
        <w:rPr>
          <w:rFonts w:ascii="Times New Roman" w:hAnsi="Times New Roman" w:cs="Times New Roman"/>
          <w:sz w:val="28"/>
          <w:szCs w:val="28"/>
        </w:rPr>
        <w:t>–</w:t>
      </w:r>
      <w:r w:rsidRPr="00533369">
        <w:rPr>
          <w:rFonts w:ascii="Times New Roman" w:hAnsi="Times New Roman" w:cs="Times New Roman"/>
          <w:sz w:val="28"/>
          <w:szCs w:val="28"/>
        </w:rPr>
        <w:t xml:space="preserve"> генератор</w:t>
      </w:r>
    </w:p>
    <w:p w:rsidR="003D0F30" w:rsidRDefault="003D0F30" w:rsidP="00533369">
      <w:pPr>
        <w:ind w:firstLine="426"/>
        <w:jc w:val="both"/>
        <w:rPr>
          <w:rFonts w:ascii="Times New Roman" w:hAnsi="Times New Roman" w:cs="Times New Roman"/>
          <w:sz w:val="28"/>
          <w:szCs w:val="28"/>
        </w:rPr>
      </w:pPr>
    </w:p>
    <w:p w:rsidR="003D0F30" w:rsidRDefault="003D0F30" w:rsidP="003D0F30">
      <w:pPr>
        <w:ind w:firstLine="426"/>
        <w:jc w:val="center"/>
        <w:rPr>
          <w:rFonts w:ascii="Times New Roman" w:hAnsi="Times New Roman" w:cs="Times New Roman"/>
          <w:b/>
          <w:sz w:val="32"/>
          <w:szCs w:val="32"/>
        </w:rPr>
      </w:pPr>
      <w:r>
        <w:rPr>
          <w:rFonts w:ascii="Times New Roman" w:hAnsi="Times New Roman" w:cs="Times New Roman"/>
          <w:b/>
          <w:sz w:val="32"/>
          <w:szCs w:val="32"/>
        </w:rPr>
        <w:t>Система  зажигания</w:t>
      </w:r>
    </w:p>
    <w:p w:rsidR="003D0F30" w:rsidRDefault="003D0F30" w:rsidP="003D0F30">
      <w:pPr>
        <w:ind w:firstLine="426"/>
        <w:jc w:val="center"/>
        <w:rPr>
          <w:rFonts w:ascii="Times New Roman" w:hAnsi="Times New Roman" w:cs="Times New Roman"/>
          <w:b/>
          <w:sz w:val="32"/>
          <w:szCs w:val="32"/>
        </w:rPr>
      </w:pPr>
    </w:p>
    <w:p w:rsidR="003D0F30" w:rsidRDefault="003D0F30" w:rsidP="003D0F30">
      <w:pPr>
        <w:ind w:firstLine="426"/>
        <w:jc w:val="both"/>
        <w:rPr>
          <w:rFonts w:ascii="Times New Roman" w:hAnsi="Times New Roman" w:cs="Times New Roman"/>
          <w:b/>
          <w:i/>
          <w:sz w:val="28"/>
          <w:szCs w:val="28"/>
        </w:rPr>
      </w:pPr>
      <w:r w:rsidRPr="003D0F30">
        <w:rPr>
          <w:rFonts w:ascii="Times New Roman" w:hAnsi="Times New Roman" w:cs="Times New Roman"/>
          <w:b/>
          <w:i/>
          <w:sz w:val="28"/>
          <w:szCs w:val="28"/>
        </w:rPr>
        <w:t>Проверка и установка момента зажигания</w:t>
      </w:r>
    </w:p>
    <w:p w:rsidR="003D0F30" w:rsidRDefault="003D0F30" w:rsidP="003D0F30">
      <w:pPr>
        <w:ind w:firstLine="426"/>
        <w:jc w:val="both"/>
        <w:rPr>
          <w:rFonts w:ascii="Times New Roman" w:hAnsi="Times New Roman" w:cs="Times New Roman"/>
          <w:b/>
          <w:i/>
          <w:sz w:val="28"/>
          <w:szCs w:val="28"/>
        </w:rPr>
      </w:pPr>
    </w:p>
    <w:p w:rsidR="003D0F30" w:rsidRPr="003D0F30" w:rsidRDefault="003D0F30" w:rsidP="003D0F30">
      <w:pPr>
        <w:ind w:firstLine="426"/>
        <w:jc w:val="both"/>
        <w:rPr>
          <w:rFonts w:ascii="Times New Roman" w:hAnsi="Times New Roman" w:cs="Times New Roman"/>
          <w:sz w:val="28"/>
          <w:szCs w:val="28"/>
        </w:rPr>
      </w:pPr>
      <w:r w:rsidRPr="003D0F30">
        <w:rPr>
          <w:rFonts w:ascii="Times New Roman" w:hAnsi="Times New Roman" w:cs="Times New Roman"/>
          <w:sz w:val="28"/>
          <w:szCs w:val="28"/>
        </w:rPr>
        <w:t xml:space="preserve">Момент зажигания, так же как и УЗСК (угол замкнутого состояния контактов), - очень важный параметр, от которого зависит нормальная работа двигателя. Если этот момент (угол опережения зажигания) будет установлен неправильно, двигатель будет плохо пускаться, неустойчиво работать на режиме холостого хода, не будет развивать полной мощности, перегреваться и излишне расходовать бензин. Кроме того, при слишком большом угле опережения зажигания («раннем» </w:t>
      </w:r>
      <w:r w:rsidRPr="003D0F30">
        <w:rPr>
          <w:rFonts w:ascii="Times New Roman" w:hAnsi="Times New Roman" w:cs="Times New Roman"/>
          <w:sz w:val="28"/>
          <w:szCs w:val="28"/>
        </w:rPr>
        <w:lastRenderedPageBreak/>
        <w:t xml:space="preserve">зажигании) возможно возникновение детонации - очень опасного явления, часто приводящего к аварийному повреждению двигателя. </w:t>
      </w:r>
    </w:p>
    <w:p w:rsidR="003D0F30" w:rsidRPr="003D0F30" w:rsidRDefault="003D0F30" w:rsidP="003D0F30">
      <w:pPr>
        <w:ind w:firstLine="426"/>
        <w:jc w:val="both"/>
        <w:rPr>
          <w:rFonts w:ascii="Times New Roman" w:hAnsi="Times New Roman" w:cs="Times New Roman"/>
          <w:sz w:val="28"/>
          <w:szCs w:val="28"/>
        </w:rPr>
      </w:pPr>
      <w:r w:rsidRPr="003D0F30">
        <w:rPr>
          <w:rFonts w:ascii="Times New Roman" w:hAnsi="Times New Roman" w:cs="Times New Roman"/>
          <w:sz w:val="28"/>
          <w:szCs w:val="28"/>
        </w:rPr>
        <w:t xml:space="preserve">Устанавливайте момент зажигания (угол опережения зажигания) с помощью стробоскопа в соответствии с приложенной к нему инструкцией. </w:t>
      </w:r>
    </w:p>
    <w:p w:rsidR="003D0F30" w:rsidRPr="003D0F30" w:rsidRDefault="003D0F30" w:rsidP="003D0F30">
      <w:pPr>
        <w:ind w:firstLine="426"/>
        <w:jc w:val="both"/>
        <w:rPr>
          <w:rFonts w:ascii="Times New Roman" w:hAnsi="Times New Roman" w:cs="Times New Roman"/>
          <w:sz w:val="28"/>
          <w:szCs w:val="28"/>
        </w:rPr>
      </w:pPr>
      <w:r w:rsidRPr="003D0F30">
        <w:rPr>
          <w:rFonts w:ascii="Times New Roman" w:hAnsi="Times New Roman" w:cs="Times New Roman"/>
          <w:sz w:val="28"/>
          <w:szCs w:val="28"/>
        </w:rPr>
        <w:t xml:space="preserve">Предлагаемая методика регулировки угла опережения зажигания может быть использована для экстренной его проверки при самостоятельном поиске неисправности в пути. </w:t>
      </w:r>
    </w:p>
    <w:p w:rsidR="003D0F30" w:rsidRDefault="003D0F30" w:rsidP="003D0F30">
      <w:pPr>
        <w:ind w:firstLine="426"/>
        <w:jc w:val="both"/>
        <w:rPr>
          <w:rFonts w:ascii="Times New Roman" w:hAnsi="Times New Roman" w:cs="Times New Roman"/>
          <w:sz w:val="28"/>
          <w:szCs w:val="28"/>
        </w:rPr>
      </w:pPr>
      <w:r w:rsidRPr="003D0F30">
        <w:rPr>
          <w:rFonts w:ascii="Times New Roman" w:hAnsi="Times New Roman" w:cs="Times New Roman"/>
          <w:sz w:val="28"/>
          <w:szCs w:val="28"/>
        </w:rPr>
        <w:t>Для установки момента зажигания на автомобиле ваз 2106 вам потребуются: ключ «на 13», контрольная лампа на 12 В (можно воспользоваться переносной лампой, прикладываемой к автомобилю) или вольтметр.</w:t>
      </w:r>
    </w:p>
    <w:p w:rsidR="003D0F30" w:rsidRPr="003D0F30" w:rsidRDefault="003D0F30" w:rsidP="003D0F30">
      <w:pPr>
        <w:ind w:firstLine="426"/>
        <w:jc w:val="both"/>
        <w:rPr>
          <w:rFonts w:ascii="Times New Roman" w:hAnsi="Times New Roman" w:cs="Times New Roman"/>
          <w:sz w:val="28"/>
          <w:szCs w:val="28"/>
        </w:rPr>
      </w:pPr>
      <w:r w:rsidRPr="003D0F30">
        <w:rPr>
          <w:rFonts w:ascii="Times New Roman" w:hAnsi="Times New Roman" w:cs="Times New Roman"/>
          <w:sz w:val="28"/>
          <w:szCs w:val="28"/>
        </w:rPr>
        <w:t xml:space="preserve">На крышке привода газораспределительного механизма выполнены в литье три метки. </w:t>
      </w:r>
    </w:p>
    <w:p w:rsidR="003D0F30" w:rsidRDefault="003D0F30" w:rsidP="003D0F30">
      <w:pPr>
        <w:ind w:firstLine="426"/>
        <w:jc w:val="both"/>
        <w:rPr>
          <w:rFonts w:ascii="Times New Roman" w:hAnsi="Times New Roman" w:cs="Times New Roman"/>
          <w:sz w:val="28"/>
          <w:szCs w:val="28"/>
        </w:rPr>
      </w:pPr>
      <w:r w:rsidRPr="003D0F30">
        <w:rPr>
          <w:rFonts w:ascii="Times New Roman" w:hAnsi="Times New Roman" w:cs="Times New Roman"/>
          <w:sz w:val="28"/>
          <w:szCs w:val="28"/>
        </w:rPr>
        <w:t>Первая, по ходу вращения шкива коленчатого вала, метка а соответствует 10° опережения зажигания, вторая б - 5° и третья в (длинная) - 0°. На ободе шкива выбита метка г ВМТ. На ступице шкива против этой метки выполнен прилив.</w:t>
      </w:r>
    </w:p>
    <w:p w:rsidR="003D0F30" w:rsidRDefault="003D0F30" w:rsidP="003D0F30">
      <w:pPr>
        <w:ind w:firstLine="426"/>
        <w:jc w:val="both"/>
        <w:rPr>
          <w:rFonts w:ascii="Times New Roman" w:hAnsi="Times New Roman" w:cs="Times New Roman"/>
          <w:sz w:val="28"/>
          <w:szCs w:val="28"/>
        </w:rPr>
      </w:pPr>
      <w:r>
        <w:rPr>
          <w:noProof/>
          <w:lang w:eastAsia="ru-RU"/>
        </w:rPr>
        <w:drawing>
          <wp:inline distT="0" distB="0" distL="0" distR="0">
            <wp:extent cx="2952750" cy="1905000"/>
            <wp:effectExtent l="19050" t="0" r="0" b="0"/>
            <wp:docPr id="19" name="Рисунок 19" descr="метки на крышке привода газораспределительного механиз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метки на крышке привода газораспределительного механизма"/>
                    <pic:cNvPicPr>
                      <a:picLocks noChangeAspect="1" noChangeArrowheads="1"/>
                    </pic:cNvPicPr>
                  </pic:nvPicPr>
                  <pic:blipFill>
                    <a:blip r:embed="rId13" cstate="print"/>
                    <a:srcRect/>
                    <a:stretch>
                      <a:fillRect/>
                    </a:stretch>
                  </pic:blipFill>
                  <pic:spPr bwMode="auto">
                    <a:xfrm>
                      <a:off x="0" y="0"/>
                      <a:ext cx="2952750" cy="19050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noProof/>
          <w:lang w:eastAsia="ru-RU"/>
        </w:rPr>
        <w:drawing>
          <wp:inline distT="0" distB="0" distL="0" distR="0">
            <wp:extent cx="2952750" cy="1809750"/>
            <wp:effectExtent l="19050" t="0" r="0" b="0"/>
            <wp:docPr id="22" name="Рисунок 22" descr="свечное отверстие первого цилинд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свечное отверстие первого цилиндра"/>
                    <pic:cNvPicPr>
                      <a:picLocks noChangeAspect="1" noChangeArrowheads="1"/>
                    </pic:cNvPicPr>
                  </pic:nvPicPr>
                  <pic:blipFill>
                    <a:blip r:embed="rId14" cstate="print"/>
                    <a:srcRect/>
                    <a:stretch>
                      <a:fillRect/>
                    </a:stretch>
                  </pic:blipFill>
                  <pic:spPr bwMode="auto">
                    <a:xfrm>
                      <a:off x="0" y="0"/>
                      <a:ext cx="2952750" cy="1809750"/>
                    </a:xfrm>
                    <a:prstGeom prst="rect">
                      <a:avLst/>
                    </a:prstGeom>
                    <a:noFill/>
                    <a:ln w="9525">
                      <a:noFill/>
                      <a:miter lim="800000"/>
                      <a:headEnd/>
                      <a:tailEnd/>
                    </a:ln>
                  </pic:spPr>
                </pic:pic>
              </a:graphicData>
            </a:graphic>
          </wp:inline>
        </w:drawing>
      </w:r>
    </w:p>
    <w:p w:rsidR="003D0F30" w:rsidRDefault="003D0F30" w:rsidP="003D0F30">
      <w:pPr>
        <w:ind w:firstLine="426"/>
        <w:jc w:val="both"/>
        <w:rPr>
          <w:rFonts w:ascii="Times New Roman" w:hAnsi="Times New Roman" w:cs="Times New Roman"/>
          <w:sz w:val="28"/>
          <w:szCs w:val="28"/>
        </w:rPr>
      </w:pPr>
    </w:p>
    <w:p w:rsidR="003D0F30" w:rsidRDefault="003D0F30" w:rsidP="003D0F30">
      <w:pPr>
        <w:ind w:firstLine="426"/>
        <w:jc w:val="both"/>
        <w:rPr>
          <w:rFonts w:ascii="Times New Roman" w:hAnsi="Times New Roman" w:cs="Times New Roman"/>
          <w:b/>
          <w:i/>
          <w:sz w:val="28"/>
          <w:szCs w:val="28"/>
        </w:rPr>
      </w:pPr>
    </w:p>
    <w:p w:rsidR="003D0F30" w:rsidRDefault="003D0F30" w:rsidP="003D0F30">
      <w:pPr>
        <w:ind w:firstLine="426"/>
        <w:jc w:val="both"/>
        <w:rPr>
          <w:rFonts w:ascii="Times New Roman" w:hAnsi="Times New Roman" w:cs="Times New Roman"/>
          <w:b/>
          <w:i/>
          <w:sz w:val="28"/>
          <w:szCs w:val="28"/>
        </w:rPr>
      </w:pPr>
      <w:r w:rsidRPr="003D0F30">
        <w:rPr>
          <w:rFonts w:ascii="Times New Roman" w:hAnsi="Times New Roman" w:cs="Times New Roman"/>
          <w:b/>
          <w:i/>
          <w:sz w:val="28"/>
          <w:szCs w:val="28"/>
        </w:rPr>
        <w:t>Проверка и регулировка угла замкнутого состояния контактов прерывателя (зазор между контактами)</w:t>
      </w:r>
    </w:p>
    <w:p w:rsidR="003D0F30" w:rsidRDefault="003D0F30" w:rsidP="003D0F30">
      <w:pPr>
        <w:ind w:firstLine="426"/>
        <w:jc w:val="both"/>
        <w:rPr>
          <w:rFonts w:ascii="Times New Roman" w:hAnsi="Times New Roman" w:cs="Times New Roman"/>
          <w:b/>
          <w:i/>
          <w:sz w:val="28"/>
          <w:szCs w:val="28"/>
        </w:rPr>
      </w:pPr>
    </w:p>
    <w:p w:rsidR="004A4C73" w:rsidRPr="004A4C73" w:rsidRDefault="004A4C73" w:rsidP="004A4C73">
      <w:pPr>
        <w:ind w:firstLine="426"/>
        <w:jc w:val="both"/>
        <w:rPr>
          <w:rFonts w:ascii="Times New Roman" w:hAnsi="Times New Roman" w:cs="Times New Roman"/>
          <w:sz w:val="28"/>
          <w:szCs w:val="28"/>
        </w:rPr>
      </w:pPr>
      <w:r w:rsidRPr="004A4C73">
        <w:rPr>
          <w:rFonts w:ascii="Times New Roman" w:hAnsi="Times New Roman" w:cs="Times New Roman"/>
          <w:sz w:val="28"/>
          <w:szCs w:val="28"/>
        </w:rPr>
        <w:t xml:space="preserve">Угол замкнутого состояния контактов (УЗСК) - очень важный параметр, от которого зависит нормальная работа двигателя. Если этот угол больше или меньше нормы, двигатель будет плохо заводиться, неустойчиво работать на режиме холостого хода, не развивать полной мощности и излишне расходовать бензин. </w:t>
      </w:r>
    </w:p>
    <w:p w:rsidR="003D0F30" w:rsidRDefault="004A4C73" w:rsidP="004A4C73">
      <w:pPr>
        <w:ind w:firstLine="426"/>
        <w:jc w:val="both"/>
        <w:rPr>
          <w:rFonts w:ascii="Times New Roman" w:hAnsi="Times New Roman" w:cs="Times New Roman"/>
          <w:sz w:val="28"/>
          <w:szCs w:val="28"/>
        </w:rPr>
      </w:pPr>
      <w:r w:rsidRPr="004A4C73">
        <w:rPr>
          <w:rFonts w:ascii="Times New Roman" w:hAnsi="Times New Roman" w:cs="Times New Roman"/>
          <w:sz w:val="28"/>
          <w:szCs w:val="28"/>
        </w:rPr>
        <w:lastRenderedPageBreak/>
        <w:t xml:space="preserve">УЗСК прерывателя проверяйте и регулируйте с помощью специального </w:t>
      </w:r>
      <w:proofErr w:type="spellStart"/>
      <w:r w:rsidRPr="004A4C73">
        <w:rPr>
          <w:rFonts w:ascii="Times New Roman" w:hAnsi="Times New Roman" w:cs="Times New Roman"/>
          <w:sz w:val="28"/>
          <w:szCs w:val="28"/>
        </w:rPr>
        <w:t>автотестера</w:t>
      </w:r>
      <w:proofErr w:type="spellEnd"/>
      <w:r w:rsidRPr="004A4C73">
        <w:rPr>
          <w:rFonts w:ascii="Times New Roman" w:hAnsi="Times New Roman" w:cs="Times New Roman"/>
          <w:sz w:val="28"/>
          <w:szCs w:val="28"/>
        </w:rPr>
        <w:t xml:space="preserve"> или в автомастерских, имеющих соответствующее оборудование. В крайнем случае, УЗСК можно оценить по зазору между контактами. Этот способ является приближенным, оценочным, его целесообразно применять для экстренной проверки при поиске неисправностей в пути или при самостоятельной установке момента зажигания.</w:t>
      </w:r>
    </w:p>
    <w:p w:rsidR="004A4C73" w:rsidRDefault="004A4C73" w:rsidP="004A4C73">
      <w:pPr>
        <w:ind w:firstLine="426"/>
        <w:jc w:val="both"/>
        <w:rPr>
          <w:rFonts w:ascii="Times New Roman" w:hAnsi="Times New Roman" w:cs="Times New Roman"/>
          <w:sz w:val="28"/>
          <w:szCs w:val="28"/>
        </w:rPr>
      </w:pPr>
      <w:r w:rsidRPr="004A4C73">
        <w:rPr>
          <w:rFonts w:ascii="Times New Roman" w:hAnsi="Times New Roman" w:cs="Times New Roman"/>
          <w:sz w:val="28"/>
          <w:szCs w:val="28"/>
        </w:rPr>
        <w:t>Распределитель зажигания (трамблер) установлен на двигателе слева впереди.</w:t>
      </w:r>
    </w:p>
    <w:p w:rsidR="004A4C73" w:rsidRDefault="004A4C73" w:rsidP="004A4C73">
      <w:pPr>
        <w:ind w:firstLine="426"/>
        <w:jc w:val="both"/>
        <w:rPr>
          <w:rFonts w:ascii="Times New Roman" w:hAnsi="Times New Roman" w:cs="Times New Roman"/>
          <w:sz w:val="28"/>
          <w:szCs w:val="28"/>
        </w:rPr>
      </w:pPr>
      <w:r w:rsidRPr="004A4C73">
        <w:rPr>
          <w:rFonts w:ascii="Times New Roman" w:hAnsi="Times New Roman" w:cs="Times New Roman"/>
          <w:sz w:val="28"/>
          <w:szCs w:val="28"/>
        </w:rPr>
        <w:t>Для регулировки на автомобиле ваз 2106 УЗСК вам потребуются: плоский щуп толщиной 0,40 мм и отвертка.</w:t>
      </w:r>
    </w:p>
    <w:p w:rsidR="004A4C73"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1.</w:t>
      </w:r>
      <w:r>
        <w:rPr>
          <w:rFonts w:ascii="Times New Roman" w:hAnsi="Times New Roman" w:cs="Times New Roman"/>
          <w:sz w:val="28"/>
          <w:szCs w:val="28"/>
        </w:rPr>
        <w:t xml:space="preserve"> </w:t>
      </w:r>
      <w:r w:rsidR="004A4C73" w:rsidRPr="00F1080F">
        <w:rPr>
          <w:rFonts w:ascii="Times New Roman" w:hAnsi="Times New Roman" w:cs="Times New Roman"/>
          <w:sz w:val="28"/>
          <w:szCs w:val="28"/>
        </w:rPr>
        <w:t>Отстегните держатели крышки и снимите крышку распределителя зажигания (трамблера).</w:t>
      </w:r>
    </w:p>
    <w:p w:rsid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2. Отверните два винта крепления ротора распределителя зажигания и снимите его.</w:t>
      </w:r>
    </w:p>
    <w:p w:rsid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3. Проворачивая коленчатый вал специальным ключом (см. «Установка поршня четвертого цилиндра в положение ВМТ такта сжатия»), установите кулачок прерывателя в такое положение, при котором контакты прерывателя будут максимально разомкнуты.</w:t>
      </w:r>
    </w:p>
    <w:p w:rsid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4. Проверьте щупом зазор между контактами. Если он не соответствует норме...</w:t>
      </w:r>
    </w:p>
    <w:p w:rsid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5. ...ослабьте затяжку сначала одного...</w:t>
      </w:r>
    </w:p>
    <w:p w:rsid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6. ...затем второго винта крепления стойки с контактами.</w:t>
      </w:r>
    </w:p>
    <w:p w:rsidR="00F1080F" w:rsidRP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 xml:space="preserve">7. Сдвигая стойку с контактами (например, отверткой), добейтесь нормального зазора между контактами. </w:t>
      </w:r>
    </w:p>
    <w:p w:rsidR="00F1080F" w:rsidRDefault="00F1080F" w:rsidP="00F1080F">
      <w:pPr>
        <w:ind w:firstLine="426"/>
        <w:jc w:val="both"/>
        <w:rPr>
          <w:rFonts w:ascii="Times New Roman" w:hAnsi="Times New Roman" w:cs="Times New Roman"/>
          <w:sz w:val="28"/>
          <w:szCs w:val="28"/>
        </w:rPr>
      </w:pPr>
      <w:r w:rsidRPr="00F1080F">
        <w:rPr>
          <w:rFonts w:ascii="Times New Roman" w:hAnsi="Times New Roman" w:cs="Times New Roman"/>
          <w:sz w:val="28"/>
          <w:szCs w:val="28"/>
        </w:rPr>
        <w:t>8. Затяните винты крепления стойки. Установите на место снятые детали в порядке, обратном снятию.</w:t>
      </w:r>
    </w:p>
    <w:p w:rsidR="00F1080F" w:rsidRDefault="00F1080F" w:rsidP="00F1080F">
      <w:pPr>
        <w:ind w:firstLine="426"/>
        <w:jc w:val="both"/>
        <w:rPr>
          <w:rFonts w:ascii="Times New Roman" w:hAnsi="Times New Roman" w:cs="Times New Roman"/>
          <w:sz w:val="28"/>
          <w:szCs w:val="28"/>
        </w:rPr>
      </w:pPr>
      <w:r>
        <w:rPr>
          <w:noProof/>
          <w:lang w:eastAsia="ru-RU"/>
        </w:rPr>
        <w:lastRenderedPageBreak/>
        <w:drawing>
          <wp:inline distT="0" distB="0" distL="0" distR="0">
            <wp:extent cx="2952750" cy="1714500"/>
            <wp:effectExtent l="19050" t="0" r="0" b="0"/>
            <wp:docPr id="25" name="Рисунок 25" descr="распределитель зажигания (трамблер) ваз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распределитель зажигания (трамблер) ваз 2106"/>
                    <pic:cNvPicPr>
                      <a:picLocks noChangeAspect="1" noChangeArrowheads="1"/>
                    </pic:cNvPicPr>
                  </pic:nvPicPr>
                  <pic:blipFill>
                    <a:blip r:embed="rId15" cstate="print"/>
                    <a:srcRect/>
                    <a:stretch>
                      <a:fillRect/>
                    </a:stretch>
                  </pic:blipFill>
                  <pic:spPr bwMode="auto">
                    <a:xfrm>
                      <a:off x="0" y="0"/>
                      <a:ext cx="2952750" cy="17145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noProof/>
          <w:lang w:eastAsia="ru-RU"/>
        </w:rPr>
        <w:drawing>
          <wp:inline distT="0" distB="0" distL="0" distR="0">
            <wp:extent cx="2952750" cy="2095500"/>
            <wp:effectExtent l="19050" t="0" r="0" b="0"/>
            <wp:docPr id="28" name="Рисунок 28" descr="держатели крышки трамбл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держатели крышки трамблера"/>
                    <pic:cNvPicPr>
                      <a:picLocks noChangeAspect="1" noChangeArrowheads="1"/>
                    </pic:cNvPicPr>
                  </pic:nvPicPr>
                  <pic:blipFill>
                    <a:blip r:embed="rId16" cstate="print"/>
                    <a:srcRect/>
                    <a:stretch>
                      <a:fillRect/>
                    </a:stretch>
                  </pic:blipFill>
                  <pic:spPr bwMode="auto">
                    <a:xfrm>
                      <a:off x="0" y="0"/>
                      <a:ext cx="2952750" cy="2095500"/>
                    </a:xfrm>
                    <a:prstGeom prst="rect">
                      <a:avLst/>
                    </a:prstGeom>
                    <a:noFill/>
                    <a:ln w="9525">
                      <a:noFill/>
                      <a:miter lim="800000"/>
                      <a:headEnd/>
                      <a:tailEnd/>
                    </a:ln>
                  </pic:spPr>
                </pic:pic>
              </a:graphicData>
            </a:graphic>
          </wp:inline>
        </w:drawing>
      </w:r>
    </w:p>
    <w:p w:rsidR="00F1080F" w:rsidRDefault="007D53A3" w:rsidP="00F1080F">
      <w:pPr>
        <w:ind w:firstLine="426"/>
        <w:jc w:val="both"/>
        <w:rPr>
          <w:rFonts w:ascii="Times New Roman" w:hAnsi="Times New Roman" w:cs="Times New Roman"/>
          <w:sz w:val="28"/>
          <w:szCs w:val="28"/>
        </w:rPr>
      </w:pPr>
      <w:r>
        <w:rPr>
          <w:noProof/>
          <w:lang w:eastAsia="ru-RU"/>
        </w:rPr>
        <w:drawing>
          <wp:inline distT="0" distB="0" distL="0" distR="0">
            <wp:extent cx="2952750" cy="1619250"/>
            <wp:effectExtent l="19050" t="0" r="0" b="0"/>
            <wp:docPr id="31" name="Рисунок 31" descr="винты крепления ротора распределителя зажиг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винты крепления ротора распределителя зажигания"/>
                    <pic:cNvPicPr>
                      <a:picLocks noChangeAspect="1" noChangeArrowheads="1"/>
                    </pic:cNvPicPr>
                  </pic:nvPicPr>
                  <pic:blipFill>
                    <a:blip r:embed="rId17" cstate="print"/>
                    <a:srcRect/>
                    <a:stretch>
                      <a:fillRect/>
                    </a:stretch>
                  </pic:blipFill>
                  <pic:spPr bwMode="auto">
                    <a:xfrm>
                      <a:off x="0" y="0"/>
                      <a:ext cx="2952750" cy="16192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noProof/>
          <w:lang w:eastAsia="ru-RU"/>
        </w:rPr>
        <w:drawing>
          <wp:inline distT="0" distB="0" distL="0" distR="0">
            <wp:extent cx="2952750" cy="1714500"/>
            <wp:effectExtent l="19050" t="0" r="0" b="0"/>
            <wp:docPr id="34" name="Рисунок 34" descr="контакты прерыва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контакты прерывателя"/>
                    <pic:cNvPicPr>
                      <a:picLocks noChangeAspect="1" noChangeArrowheads="1"/>
                    </pic:cNvPicPr>
                  </pic:nvPicPr>
                  <pic:blipFill>
                    <a:blip r:embed="rId18" cstate="print"/>
                    <a:srcRect/>
                    <a:stretch>
                      <a:fillRect/>
                    </a:stretch>
                  </pic:blipFill>
                  <pic:spPr bwMode="auto">
                    <a:xfrm>
                      <a:off x="0" y="0"/>
                      <a:ext cx="2952750" cy="1714500"/>
                    </a:xfrm>
                    <a:prstGeom prst="rect">
                      <a:avLst/>
                    </a:prstGeom>
                    <a:noFill/>
                    <a:ln w="9525">
                      <a:noFill/>
                      <a:miter lim="800000"/>
                      <a:headEnd/>
                      <a:tailEnd/>
                    </a:ln>
                  </pic:spPr>
                </pic:pic>
              </a:graphicData>
            </a:graphic>
          </wp:inline>
        </w:drawing>
      </w:r>
    </w:p>
    <w:p w:rsidR="007D53A3" w:rsidRDefault="007D53A3" w:rsidP="00F1080F">
      <w:pPr>
        <w:ind w:firstLine="426"/>
        <w:jc w:val="both"/>
        <w:rPr>
          <w:rFonts w:ascii="Times New Roman" w:hAnsi="Times New Roman" w:cs="Times New Roman"/>
          <w:sz w:val="28"/>
          <w:szCs w:val="28"/>
        </w:rPr>
      </w:pPr>
    </w:p>
    <w:p w:rsidR="007D53A3" w:rsidRDefault="007D53A3" w:rsidP="00F1080F">
      <w:pPr>
        <w:ind w:firstLine="426"/>
        <w:jc w:val="both"/>
        <w:rPr>
          <w:rFonts w:ascii="Times New Roman" w:hAnsi="Times New Roman" w:cs="Times New Roman"/>
          <w:b/>
          <w:i/>
          <w:sz w:val="28"/>
          <w:szCs w:val="28"/>
        </w:rPr>
      </w:pPr>
    </w:p>
    <w:p w:rsidR="007D53A3" w:rsidRDefault="007D53A3" w:rsidP="00F1080F">
      <w:pPr>
        <w:ind w:firstLine="426"/>
        <w:jc w:val="both"/>
        <w:rPr>
          <w:rFonts w:ascii="Times New Roman" w:hAnsi="Times New Roman" w:cs="Times New Roman"/>
          <w:b/>
          <w:i/>
          <w:sz w:val="28"/>
          <w:szCs w:val="28"/>
        </w:rPr>
      </w:pPr>
      <w:r>
        <w:rPr>
          <w:rFonts w:ascii="Times New Roman" w:hAnsi="Times New Roman" w:cs="Times New Roman"/>
          <w:b/>
          <w:i/>
          <w:sz w:val="28"/>
          <w:szCs w:val="28"/>
        </w:rPr>
        <w:t>к</w:t>
      </w:r>
      <w:r w:rsidRPr="007D53A3">
        <w:rPr>
          <w:rFonts w:ascii="Times New Roman" w:hAnsi="Times New Roman" w:cs="Times New Roman"/>
          <w:b/>
          <w:i/>
          <w:sz w:val="28"/>
          <w:szCs w:val="28"/>
        </w:rPr>
        <w:t>омбинация приборов</w:t>
      </w:r>
    </w:p>
    <w:p w:rsidR="007D53A3" w:rsidRDefault="007D53A3" w:rsidP="00F1080F">
      <w:pPr>
        <w:ind w:firstLine="426"/>
        <w:jc w:val="both"/>
        <w:rPr>
          <w:rFonts w:ascii="Times New Roman" w:hAnsi="Times New Roman" w:cs="Times New Roman"/>
          <w:b/>
          <w:i/>
          <w:sz w:val="28"/>
          <w:szCs w:val="28"/>
        </w:rPr>
      </w:pPr>
    </w:p>
    <w:p w:rsidR="00144DCC" w:rsidRP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 xml:space="preserve">Указатель температуры охлаждающей жидкости типа УК-193 действует вместе с датчиком ТМ-106. При сопротивлении датчика 640-1320 Ом стрелка должна находиться в начале шкалы; при сопротивлении 77-89 Ом - в начале красной зоны, а при сопротивлении датчика 40-50 Ом - отклоняться до конца красной зоны шкалы. </w:t>
      </w:r>
    </w:p>
    <w:p w:rsidR="00144DCC" w:rsidRP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 xml:space="preserve">Указатель уровня топлива типа УБ-193 применяется совместно с датчиком БМ-150, который установлен в бензобаке. Этим датчиком также включается контрольная лампа резерва топлива, если в бензобаке осталось 4-6,5 л бензина. При сопротивлении датчика 285-335 Ом стрелка должна находиться в начале шкалы, при сопротивлении 100-135 Ом - в середине шкалы, а при сопротивлении датчика 7-25 Ом должна отклоняться в конец шкалы. </w:t>
      </w:r>
    </w:p>
    <w:p w:rsidR="00144DCC" w:rsidRP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 xml:space="preserve">Указатель давления масла типа УК-194 применяется вместе с датчиком типа ММ393А, изменяющим сопротивление электрической цепи в зависимости от давления масла в системе смазки двигателя. При сопротивлении датчика 285-335 </w:t>
      </w:r>
      <w:r w:rsidRPr="00144DCC">
        <w:rPr>
          <w:rFonts w:ascii="Times New Roman" w:hAnsi="Times New Roman" w:cs="Times New Roman"/>
          <w:sz w:val="28"/>
          <w:szCs w:val="28"/>
        </w:rPr>
        <w:lastRenderedPageBreak/>
        <w:t xml:space="preserve">Ом стрелка указателя находится против отметки «0», при сопротивлении 100-135 Ом - в середине шкалы, а при сопротивлении 0-25 Ом - в конце шкалы. В приборе имеется контрольная лампа недостаточного давления масла, которую включает датчик типа ММ-120. </w:t>
      </w:r>
    </w:p>
    <w:p w:rsidR="007D53A3"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Тахометр ТХ-193 электронного типа. Принцип действия тахометра основан на измерении частоты следования импульсов напряжения в первичной цепи системы зажигания двигателя.</w:t>
      </w:r>
    </w:p>
    <w:p w:rsidR="00144DCC" w:rsidRP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Проверяют тахометр на стенде, имитирующем систему зажигания автомобиля ваз 2106. Присоединив тахометр к схеме стенда так же, как на автомобиле, устанавливают напряжение в первичной цепи 14 В и зазор в разряднике стенда 7 мм. Вращают валик распределителя зажигания с такой скоростью, чтобы стрелка тахометра до сигнала одного из делений шкалы. В этот момент проверяют, чтобы частота вращения валика распределителя зажигания находилась в пределах, указанных в табл. 9.2.</w:t>
      </w:r>
    </w:p>
    <w:p w:rsidR="00144DCC" w:rsidRP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 xml:space="preserve">Спидометр типа СП-193 состоит из стрелочного указателя скорости движения автомобиля ваз 2106 в км/ч, итогового счетчика пути в км, пройденного автомобилем, и суточного счетчика пробега автомобиля. </w:t>
      </w:r>
    </w:p>
    <w:p w:rsid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Показания суточного счетчика можно сбрасывать рукояткой, вынесенной в комбинацию приборов. Для этого рукоятку поворачивайте против часовой стрелки.</w:t>
      </w:r>
    </w:p>
    <w:p w:rsidR="00144DCC" w:rsidRPr="00144DCC"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 xml:space="preserve">Часы типа АЧЖ-1 с бесконтактным магнитоэлектрическим приводом баланса работают независимо от положения ключа в выключателе зажигания. Максимальная погрешность показаний часов за 96 ч при напряжении 13 В и температуре 20 °C составляет 4 мин, а при температуре от -18 до 55 °С равна 8 мин. </w:t>
      </w:r>
    </w:p>
    <w:p w:rsidR="00144DCC" w:rsidRPr="007D53A3" w:rsidRDefault="00144DCC" w:rsidP="00144DCC">
      <w:pPr>
        <w:ind w:firstLine="426"/>
        <w:jc w:val="both"/>
        <w:rPr>
          <w:rFonts w:ascii="Times New Roman" w:hAnsi="Times New Roman" w:cs="Times New Roman"/>
          <w:sz w:val="28"/>
          <w:szCs w:val="28"/>
        </w:rPr>
      </w:pPr>
      <w:r w:rsidRPr="00144DCC">
        <w:rPr>
          <w:rFonts w:ascii="Times New Roman" w:hAnsi="Times New Roman" w:cs="Times New Roman"/>
          <w:sz w:val="28"/>
          <w:szCs w:val="28"/>
        </w:rPr>
        <w:t xml:space="preserve">Часы закреплены с помощью пластмассового кольца, надетого на корпус часов и плотно входящего в гнездо. При включении освещения приборов циферблат часов освещается лампой. Для замены перегоревшей лампы необходимо сначала вынуть часы из гнезда, а затем патрон с лампой из </w:t>
      </w:r>
      <w:proofErr w:type="spellStart"/>
      <w:r w:rsidRPr="00144DCC">
        <w:rPr>
          <w:rFonts w:ascii="Times New Roman" w:hAnsi="Times New Roman" w:cs="Times New Roman"/>
          <w:sz w:val="28"/>
          <w:szCs w:val="28"/>
        </w:rPr>
        <w:t>ламподержателя</w:t>
      </w:r>
      <w:proofErr w:type="spellEnd"/>
      <w:r w:rsidRPr="00144DCC">
        <w:rPr>
          <w:rFonts w:ascii="Times New Roman" w:hAnsi="Times New Roman" w:cs="Times New Roman"/>
          <w:sz w:val="28"/>
          <w:szCs w:val="28"/>
        </w:rPr>
        <w:t xml:space="preserve"> на корпусе часов.</w:t>
      </w:r>
    </w:p>
    <w:p w:rsidR="007D53A3" w:rsidRDefault="007D53A3" w:rsidP="00F1080F">
      <w:pPr>
        <w:ind w:firstLine="426"/>
        <w:jc w:val="both"/>
        <w:rPr>
          <w:rFonts w:ascii="Times New Roman" w:hAnsi="Times New Roman" w:cs="Times New Roman"/>
          <w:b/>
          <w:i/>
          <w:sz w:val="28"/>
          <w:szCs w:val="28"/>
        </w:rPr>
      </w:pPr>
    </w:p>
    <w:p w:rsidR="007D53A3" w:rsidRDefault="007D53A3" w:rsidP="00F1080F">
      <w:pPr>
        <w:ind w:firstLine="426"/>
        <w:jc w:val="both"/>
        <w:rPr>
          <w:rFonts w:ascii="Times New Roman" w:hAnsi="Times New Roman" w:cs="Times New Roman"/>
          <w:b/>
          <w:i/>
          <w:sz w:val="28"/>
          <w:szCs w:val="28"/>
        </w:rPr>
      </w:pPr>
    </w:p>
    <w:p w:rsidR="007D53A3" w:rsidRDefault="007D53A3" w:rsidP="00F1080F">
      <w:pPr>
        <w:ind w:firstLine="426"/>
        <w:jc w:val="both"/>
        <w:rPr>
          <w:rFonts w:ascii="Times New Roman" w:hAnsi="Times New Roman" w:cs="Times New Roman"/>
          <w:b/>
          <w:i/>
          <w:sz w:val="28"/>
          <w:szCs w:val="28"/>
        </w:rPr>
      </w:pPr>
    </w:p>
    <w:p w:rsidR="007D53A3" w:rsidRPr="007D53A3" w:rsidRDefault="007D53A3" w:rsidP="00F1080F">
      <w:pPr>
        <w:ind w:firstLine="426"/>
        <w:jc w:val="both"/>
        <w:rPr>
          <w:rFonts w:ascii="Times New Roman" w:hAnsi="Times New Roman" w:cs="Times New Roman"/>
          <w:sz w:val="28"/>
          <w:szCs w:val="28"/>
        </w:rPr>
      </w:pPr>
    </w:p>
    <w:p w:rsidR="007D53A3" w:rsidRDefault="007D53A3" w:rsidP="00F1080F">
      <w:pPr>
        <w:ind w:firstLine="426"/>
        <w:jc w:val="both"/>
        <w:rPr>
          <w:rFonts w:ascii="Times New Roman" w:hAnsi="Times New Roman" w:cs="Times New Roman"/>
          <w:b/>
          <w:i/>
          <w:sz w:val="28"/>
          <w:szCs w:val="28"/>
        </w:rPr>
      </w:pPr>
    </w:p>
    <w:p w:rsidR="007D53A3" w:rsidRPr="007D53A3" w:rsidRDefault="007D53A3" w:rsidP="00F1080F">
      <w:pPr>
        <w:ind w:firstLine="426"/>
        <w:jc w:val="both"/>
        <w:rPr>
          <w:rFonts w:ascii="Times New Roman" w:hAnsi="Times New Roman" w:cs="Times New Roman"/>
          <w:b/>
          <w:i/>
          <w:sz w:val="28"/>
          <w:szCs w:val="28"/>
        </w:rPr>
      </w:pPr>
    </w:p>
    <w:sectPr w:rsidR="007D53A3" w:rsidRPr="007D53A3" w:rsidSect="0083500B">
      <w:footerReference w:type="default" r:id="rId19"/>
      <w:pgSz w:w="11906" w:h="16838"/>
      <w:pgMar w:top="1134" w:right="850" w:bottom="1134" w:left="1134" w:header="708" w:footer="708" w:gutter="0"/>
      <w:pgNumType w:start="3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79C" w:rsidRDefault="00AC679C" w:rsidP="00D86830">
      <w:pPr>
        <w:spacing w:after="0" w:line="240" w:lineRule="auto"/>
      </w:pPr>
      <w:r>
        <w:separator/>
      </w:r>
    </w:p>
  </w:endnote>
  <w:endnote w:type="continuationSeparator" w:id="0">
    <w:p w:rsidR="00AC679C" w:rsidRDefault="00AC679C" w:rsidP="00D868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1532"/>
      <w:docPartObj>
        <w:docPartGallery w:val="Page Numbers (Bottom of Page)"/>
        <w:docPartUnique/>
      </w:docPartObj>
    </w:sdtPr>
    <w:sdtContent>
      <w:p w:rsidR="00D86830" w:rsidRDefault="00997A5C">
        <w:pPr>
          <w:pStyle w:val="a8"/>
          <w:jc w:val="center"/>
        </w:pPr>
        <w:fldSimple w:instr=" PAGE   \* MERGEFORMAT ">
          <w:r w:rsidR="0083500B">
            <w:rPr>
              <w:noProof/>
            </w:rPr>
            <w:t>31</w:t>
          </w:r>
        </w:fldSimple>
      </w:p>
    </w:sdtContent>
  </w:sdt>
  <w:p w:rsidR="00D86830" w:rsidRDefault="00D8683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79C" w:rsidRDefault="00AC679C" w:rsidP="00D86830">
      <w:pPr>
        <w:spacing w:after="0" w:line="240" w:lineRule="auto"/>
      </w:pPr>
      <w:r>
        <w:separator/>
      </w:r>
    </w:p>
  </w:footnote>
  <w:footnote w:type="continuationSeparator" w:id="0">
    <w:p w:rsidR="00AC679C" w:rsidRDefault="00AC679C" w:rsidP="00D868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1B04FD"/>
    <w:multiLevelType w:val="hybridMultilevel"/>
    <w:tmpl w:val="24A4EC7A"/>
    <w:lvl w:ilvl="0" w:tplc="4D44BEB8">
      <w:start w:val="1"/>
      <w:numFmt w:val="decimal"/>
      <w:lvlText w:val="%1."/>
      <w:lvlJc w:val="left"/>
      <w:pPr>
        <w:ind w:left="1296" w:hanging="87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02171"/>
    <w:rsid w:val="00042575"/>
    <w:rsid w:val="00102171"/>
    <w:rsid w:val="00144DCC"/>
    <w:rsid w:val="002510B4"/>
    <w:rsid w:val="003D0F30"/>
    <w:rsid w:val="004A4C73"/>
    <w:rsid w:val="00533369"/>
    <w:rsid w:val="00681545"/>
    <w:rsid w:val="007D53A3"/>
    <w:rsid w:val="0083500B"/>
    <w:rsid w:val="00997A5C"/>
    <w:rsid w:val="009E1894"/>
    <w:rsid w:val="00AC679C"/>
    <w:rsid w:val="00CD0A9B"/>
    <w:rsid w:val="00D86830"/>
    <w:rsid w:val="00EC302B"/>
    <w:rsid w:val="00F108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5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30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302B"/>
    <w:rPr>
      <w:rFonts w:ascii="Tahoma" w:hAnsi="Tahoma" w:cs="Tahoma"/>
      <w:sz w:val="16"/>
      <w:szCs w:val="16"/>
    </w:rPr>
  </w:style>
  <w:style w:type="paragraph" w:styleId="a5">
    <w:name w:val="List Paragraph"/>
    <w:basedOn w:val="a"/>
    <w:uiPriority w:val="34"/>
    <w:qFormat/>
    <w:rsid w:val="004A4C73"/>
    <w:pPr>
      <w:ind w:left="720"/>
      <w:contextualSpacing/>
    </w:pPr>
  </w:style>
  <w:style w:type="paragraph" w:styleId="a6">
    <w:name w:val="header"/>
    <w:basedOn w:val="a"/>
    <w:link w:val="a7"/>
    <w:uiPriority w:val="99"/>
    <w:semiHidden/>
    <w:unhideWhenUsed/>
    <w:rsid w:val="00D8683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86830"/>
  </w:style>
  <w:style w:type="paragraph" w:styleId="a8">
    <w:name w:val="footer"/>
    <w:basedOn w:val="a"/>
    <w:link w:val="a9"/>
    <w:uiPriority w:val="99"/>
    <w:unhideWhenUsed/>
    <w:rsid w:val="00D8683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6830"/>
  </w:style>
</w:styles>
</file>

<file path=word/webSettings.xml><?xml version="1.0" encoding="utf-8"?>
<w:webSettings xmlns:r="http://schemas.openxmlformats.org/officeDocument/2006/relationships" xmlns:w="http://schemas.openxmlformats.org/wordprocessingml/2006/main">
  <w:divs>
    <w:div w:id="100803482">
      <w:bodyDiv w:val="1"/>
      <w:marLeft w:val="0"/>
      <w:marRight w:val="0"/>
      <w:marTop w:val="0"/>
      <w:marBottom w:val="0"/>
      <w:divBdr>
        <w:top w:val="none" w:sz="0" w:space="0" w:color="auto"/>
        <w:left w:val="none" w:sz="0" w:space="0" w:color="auto"/>
        <w:bottom w:val="none" w:sz="0" w:space="0" w:color="auto"/>
        <w:right w:val="none" w:sz="0" w:space="0" w:color="auto"/>
      </w:divBdr>
    </w:div>
    <w:div w:id="22276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1887</Words>
  <Characters>10760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dcterms:created xsi:type="dcterms:W3CDTF">2013-06-14T17:45:00Z</dcterms:created>
  <dcterms:modified xsi:type="dcterms:W3CDTF">2013-07-01T08:49:00Z</dcterms:modified>
</cp:coreProperties>
</file>